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FD" w:rsidRPr="00AC4F67" w:rsidRDefault="00D90BFD" w:rsidP="00D90BFD">
      <w:pPr>
        <w:ind w:left="10773"/>
        <w:jc w:val="center"/>
        <w:rPr>
          <w:sz w:val="24"/>
          <w:szCs w:val="24"/>
        </w:rPr>
      </w:pPr>
      <w:r w:rsidRPr="00AC4F6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90BFD" w:rsidRPr="00AC4F67" w:rsidRDefault="00D90BFD" w:rsidP="00D90BFD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AC4F67">
        <w:rPr>
          <w:sz w:val="24"/>
          <w:szCs w:val="24"/>
        </w:rPr>
        <w:t xml:space="preserve">проведения конкурсного отбора в целях формирования </w:t>
      </w:r>
      <w:r w:rsidR="00F82751">
        <w:rPr>
          <w:sz w:val="24"/>
          <w:szCs w:val="24"/>
        </w:rPr>
        <w:t>п</w:t>
      </w:r>
      <w:r w:rsidRPr="00AC4F67">
        <w:rPr>
          <w:sz w:val="24"/>
          <w:szCs w:val="24"/>
        </w:rPr>
        <w:t>еречня приоритетных инвестиционных проектов индустрии детских товаров, поддержка которых осуществляется за счет средств федерального бюджета</w:t>
      </w:r>
      <w:r>
        <w:rPr>
          <w:sz w:val="24"/>
          <w:szCs w:val="24"/>
        </w:rPr>
        <w:t xml:space="preserve">, утвержденному </w:t>
      </w:r>
    </w:p>
    <w:p w:rsidR="00D90BFD" w:rsidRPr="00AC4F67" w:rsidRDefault="00D90BFD" w:rsidP="00D90BFD">
      <w:pPr>
        <w:pStyle w:val="a9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AC4F67">
        <w:rPr>
          <w:sz w:val="24"/>
          <w:szCs w:val="24"/>
        </w:rPr>
        <w:t xml:space="preserve"> Минпромторга России</w:t>
      </w:r>
    </w:p>
    <w:p w:rsidR="00D90BFD" w:rsidRPr="00AC4F67" w:rsidRDefault="00F82751" w:rsidP="00D90BFD">
      <w:pPr>
        <w:pStyle w:val="a9"/>
        <w:ind w:left="1077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D90BFD" w:rsidRPr="00AC4F67">
        <w:rPr>
          <w:sz w:val="24"/>
          <w:szCs w:val="24"/>
        </w:rPr>
        <w:t>« __» ___________2014 г. № ____</w:t>
      </w:r>
    </w:p>
    <w:p w:rsidR="00D90BFD" w:rsidRDefault="00D90BFD" w:rsidP="00FB479A">
      <w:pPr>
        <w:pStyle w:val="10"/>
        <w:tabs>
          <w:tab w:val="left" w:pos="198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479A" w:rsidRDefault="00FB479A" w:rsidP="00FB479A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</w:t>
      </w:r>
      <w:r w:rsidRPr="0040762C">
        <w:rPr>
          <w:b/>
        </w:rPr>
        <w:t>инансово-экономическое обоснование инвестиционного проекта</w:t>
      </w:r>
    </w:p>
    <w:p w:rsidR="00FB479A" w:rsidRDefault="00FB479A" w:rsidP="00FB479A">
      <w:pPr>
        <w:tabs>
          <w:tab w:val="left" w:pos="993"/>
        </w:tabs>
        <w:autoSpaceDE w:val="0"/>
        <w:autoSpaceDN w:val="0"/>
        <w:adjustRightIn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2691"/>
        <w:gridCol w:w="2978"/>
        <w:gridCol w:w="2629"/>
      </w:tblGrid>
      <w:tr w:rsidR="00FB479A" w:rsidRPr="0040762C" w:rsidTr="00F82751">
        <w:trPr>
          <w:trHeight w:val="8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62C">
              <w:rPr>
                <w:b/>
                <w:bCs/>
                <w:color w:val="000000"/>
                <w:sz w:val="24"/>
                <w:szCs w:val="24"/>
              </w:rPr>
              <w:t>Основные финансово-экономические показатели</w:t>
            </w:r>
          </w:p>
        </w:tc>
      </w:tr>
      <w:tr w:rsidR="00FB479A" w:rsidRPr="0040762C" w:rsidTr="00F82751">
        <w:trPr>
          <w:trHeight w:val="70"/>
        </w:trPr>
        <w:tc>
          <w:tcPr>
            <w:tcW w:w="2194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40762C">
              <w:rPr>
                <w:bCs/>
                <w:color w:val="000000"/>
                <w:sz w:val="24"/>
                <w:szCs w:val="24"/>
                <w:u w:val="single"/>
              </w:rPr>
              <w:t>1. По проекту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FB479A" w:rsidRPr="0040762C" w:rsidRDefault="00FB479A" w:rsidP="008B1A3C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40762C">
              <w:rPr>
                <w:bCs/>
                <w:color w:val="000000"/>
                <w:sz w:val="24"/>
                <w:szCs w:val="24"/>
                <w:u w:val="single"/>
              </w:rPr>
              <w:t xml:space="preserve">2. По </w:t>
            </w:r>
            <w:r w:rsidR="008B1A3C">
              <w:rPr>
                <w:bCs/>
                <w:color w:val="000000"/>
                <w:sz w:val="24"/>
                <w:szCs w:val="24"/>
                <w:u w:val="single"/>
              </w:rPr>
              <w:t>Организации</w:t>
            </w:r>
            <w:r w:rsidRPr="0040762C">
              <w:rPr>
                <w:bCs/>
                <w:color w:val="000000"/>
                <w:sz w:val="24"/>
                <w:szCs w:val="24"/>
                <w:u w:val="single"/>
              </w:rPr>
              <w:t xml:space="preserve"> без учета проекта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FB479A" w:rsidRPr="0040762C" w:rsidRDefault="00FB479A" w:rsidP="008B1A3C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40762C">
              <w:rPr>
                <w:bCs/>
                <w:color w:val="000000"/>
                <w:sz w:val="24"/>
                <w:szCs w:val="24"/>
                <w:u w:val="single"/>
              </w:rPr>
              <w:t xml:space="preserve">3. По </w:t>
            </w:r>
            <w:r w:rsidR="008B1A3C">
              <w:rPr>
                <w:bCs/>
                <w:color w:val="000000"/>
                <w:sz w:val="24"/>
                <w:szCs w:val="24"/>
                <w:u w:val="single"/>
              </w:rPr>
              <w:t>Организации</w:t>
            </w:r>
            <w:r w:rsidRPr="0040762C">
              <w:rPr>
                <w:bCs/>
                <w:color w:val="000000"/>
                <w:sz w:val="24"/>
                <w:szCs w:val="24"/>
                <w:u w:val="single"/>
              </w:rPr>
              <w:t xml:space="preserve"> с учетом проекта</w:t>
            </w:r>
          </w:p>
        </w:tc>
      </w:tr>
      <w:tr w:rsidR="00FB479A" w:rsidRPr="0040762C" w:rsidTr="00F82751">
        <w:trPr>
          <w:trHeight w:val="70"/>
        </w:trPr>
        <w:tc>
          <w:tcPr>
            <w:tcW w:w="2194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1. Чистая приведенная стоимость (NPV)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238"/>
        </w:trPr>
        <w:tc>
          <w:tcPr>
            <w:tcW w:w="2194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2. Внутренняя норма доходности (IRR)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70"/>
        </w:trPr>
        <w:tc>
          <w:tcPr>
            <w:tcW w:w="2194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3. Средневзвешенная стоимость капитала (WACC)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232"/>
        </w:trPr>
        <w:tc>
          <w:tcPr>
            <w:tcW w:w="2194" w:type="pct"/>
            <w:shd w:val="clear" w:color="auto" w:fill="auto"/>
            <w:vAlign w:val="center"/>
            <w:hideMark/>
          </w:tcPr>
          <w:p w:rsidR="00FB479A" w:rsidRPr="0040762C" w:rsidRDefault="00FB479A" w:rsidP="008B1A3C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3.1. Доходность на собственный капитал (ROE)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235"/>
        </w:trPr>
        <w:tc>
          <w:tcPr>
            <w:tcW w:w="2194" w:type="pct"/>
            <w:shd w:val="clear" w:color="auto" w:fill="auto"/>
            <w:vAlign w:val="center"/>
            <w:hideMark/>
          </w:tcPr>
          <w:p w:rsidR="00FB479A" w:rsidRPr="0040762C" w:rsidRDefault="00FB479A" w:rsidP="008B1A3C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3.2. Доходность на заемный капитал (</w:t>
            </w:r>
            <w:r w:rsidR="008B1A3C">
              <w:rPr>
                <w:bCs/>
                <w:color w:val="000000"/>
                <w:sz w:val="24"/>
                <w:szCs w:val="24"/>
              </w:rPr>
              <w:t>процентная</w:t>
            </w:r>
            <w:r w:rsidRPr="0040762C">
              <w:rPr>
                <w:bCs/>
                <w:color w:val="000000"/>
                <w:sz w:val="24"/>
                <w:szCs w:val="24"/>
              </w:rPr>
              <w:t xml:space="preserve"> ставка)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84"/>
        </w:trPr>
        <w:tc>
          <w:tcPr>
            <w:tcW w:w="2194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4. Срок окупаемости (PBP)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70"/>
        </w:trPr>
        <w:tc>
          <w:tcPr>
            <w:tcW w:w="2194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5. Дисконтированный срок окупаемости (DPBP)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FB479A" w:rsidRPr="0040762C" w:rsidRDefault="00FB479A" w:rsidP="00F82751">
            <w:pPr>
              <w:jc w:val="center"/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B479A" w:rsidRDefault="00FB479A" w:rsidP="00FB479A">
      <w:pPr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FB479A" w:rsidRDefault="00FB479A" w:rsidP="00FB479A">
      <w:pPr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FB479A" w:rsidRDefault="00FB479A" w:rsidP="00FB479A">
      <w:pPr>
        <w:tabs>
          <w:tab w:val="left" w:pos="993"/>
        </w:tabs>
        <w:autoSpaceDE w:val="0"/>
        <w:autoSpaceDN w:val="0"/>
        <w:adjustRightInd w:val="0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685"/>
        <w:gridCol w:w="710"/>
        <w:gridCol w:w="707"/>
        <w:gridCol w:w="710"/>
        <w:gridCol w:w="707"/>
        <w:gridCol w:w="710"/>
        <w:gridCol w:w="710"/>
        <w:gridCol w:w="751"/>
      </w:tblGrid>
      <w:tr w:rsidR="00FB479A" w:rsidRPr="00852533" w:rsidTr="00F82751">
        <w:trPr>
          <w:trHeight w:val="658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Статьи движения денежных средств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852533" w:rsidRDefault="00100AF5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Структура по разделам (в</w:t>
            </w:r>
            <w:r w:rsidR="00F8275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2533">
              <w:rPr>
                <w:b/>
                <w:bCs/>
                <w:color w:val="000000"/>
                <w:sz w:val="24"/>
                <w:szCs w:val="24"/>
              </w:rPr>
              <w:t>среднем за весь горизонт планирования), %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FB479A" w:rsidRPr="00852533" w:rsidTr="00F82751">
        <w:trPr>
          <w:trHeight w:val="70"/>
        </w:trPr>
        <w:tc>
          <w:tcPr>
            <w:tcW w:w="1486" w:type="pct"/>
            <w:shd w:val="clear" w:color="auto" w:fill="BFBFBF" w:themeFill="background1" w:themeFillShade="BF"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Раздел 1. Источники финансирования проекта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852533" w:rsidTr="00F82751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852533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1.1. Собственные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852533" w:rsidRDefault="00100AF5" w:rsidP="00100AF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средства собственников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100AF5" w:rsidRDefault="00100AF5" w:rsidP="00F82751">
            <w:pPr>
              <w:rPr>
                <w:color w:val="000000"/>
                <w:sz w:val="24"/>
                <w:szCs w:val="24"/>
              </w:rPr>
            </w:pPr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другие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100AF5" w:rsidRDefault="00100AF5" w:rsidP="00F82751">
            <w:pPr>
              <w:rPr>
                <w:color w:val="000000"/>
                <w:sz w:val="24"/>
                <w:szCs w:val="24"/>
              </w:rPr>
            </w:pPr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852533" w:rsidTr="00F82751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852533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1.2. Заемные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852533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кредиты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100AF5" w:rsidRDefault="00100AF5" w:rsidP="00F82751">
            <w:pPr>
              <w:rPr>
                <w:color w:val="000000"/>
                <w:sz w:val="24"/>
                <w:szCs w:val="24"/>
              </w:rPr>
            </w:pPr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100AF5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- кредиты </w:t>
            </w:r>
            <w:r>
              <w:rPr>
                <w:color w:val="000000"/>
                <w:sz w:val="24"/>
                <w:szCs w:val="24"/>
              </w:rPr>
              <w:t>Внешэкономбанка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облигационные займы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другие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852533" w:rsidTr="001C4062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100AF5" w:rsidRPr="00852533" w:rsidRDefault="00100AF5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1.3. Бюджетные</w:t>
            </w:r>
          </w:p>
        </w:tc>
        <w:tc>
          <w:tcPr>
            <w:tcW w:w="575" w:type="pct"/>
            <w:shd w:val="clear" w:color="auto" w:fill="F2F2F2" w:themeFill="background1" w:themeFillShade="F2"/>
            <w:hideMark/>
          </w:tcPr>
          <w:p w:rsidR="00100AF5" w:rsidRDefault="00100AF5">
            <w:r w:rsidRPr="00387896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100AF5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- взнос в </w:t>
            </w:r>
            <w:r>
              <w:rPr>
                <w:color w:val="000000"/>
                <w:sz w:val="24"/>
                <w:szCs w:val="24"/>
              </w:rPr>
              <w:t>уставной капитал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-бюджетные инвестиции в объекты капитального строительства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гранты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субсидии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государственный контракт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100AF5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- другие (средства </w:t>
            </w:r>
            <w:r>
              <w:rPr>
                <w:color w:val="000000"/>
                <w:sz w:val="24"/>
                <w:szCs w:val="24"/>
              </w:rPr>
              <w:t>Фонда национального благосостояния</w:t>
            </w:r>
            <w:r w:rsidRPr="004076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color w:val="000000"/>
                <w:sz w:val="24"/>
                <w:szCs w:val="24"/>
              </w:rPr>
              <w:t>другое</w:t>
            </w:r>
            <w:proofErr w:type="gramEnd"/>
            <w:r w:rsidRPr="004076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852533" w:rsidTr="001C4062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100AF5" w:rsidRPr="00852533" w:rsidRDefault="00100AF5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1.4. Квазибюджетные</w:t>
            </w:r>
          </w:p>
        </w:tc>
        <w:tc>
          <w:tcPr>
            <w:tcW w:w="575" w:type="pct"/>
            <w:shd w:val="clear" w:color="auto" w:fill="F2F2F2" w:themeFill="background1" w:themeFillShade="F2"/>
            <w:hideMark/>
          </w:tcPr>
          <w:p w:rsidR="00100AF5" w:rsidRDefault="00100AF5">
            <w:r w:rsidRPr="0047495A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институты развития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государственные гарантии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налоговые льготы и преференции, в т.ч.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852533" w:rsidTr="001C4062">
        <w:trPr>
          <w:trHeight w:val="37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налоговые льготы, в т.ч.</w:t>
            </w:r>
          </w:p>
        </w:tc>
        <w:tc>
          <w:tcPr>
            <w:tcW w:w="575" w:type="pct"/>
            <w:shd w:val="clear" w:color="auto" w:fill="F2F2F2" w:themeFill="background1" w:themeFillShade="F2"/>
            <w:hideMark/>
          </w:tcPr>
          <w:p w:rsidR="00100AF5" w:rsidRDefault="00100AF5">
            <w:r w:rsidRPr="005F0700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852533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37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100AF5" w:rsidRPr="00852533" w:rsidRDefault="00100AF5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52533">
              <w:rPr>
                <w:color w:val="000000"/>
                <w:sz w:val="24"/>
                <w:szCs w:val="24"/>
              </w:rPr>
              <w:t>тавка по налогу на имущество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37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0762C">
              <w:rPr>
                <w:color w:val="000000"/>
                <w:sz w:val="24"/>
                <w:szCs w:val="24"/>
              </w:rPr>
              <w:t>тавка по налогу на прибыль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37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0762C">
              <w:rPr>
                <w:color w:val="000000"/>
                <w:sz w:val="24"/>
                <w:szCs w:val="24"/>
              </w:rPr>
              <w:t>тавка НДС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37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0762C">
              <w:rPr>
                <w:color w:val="000000"/>
                <w:sz w:val="24"/>
                <w:szCs w:val="24"/>
              </w:rPr>
              <w:t>ные льготы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852533" w:rsidTr="001C4062">
        <w:trPr>
          <w:trHeight w:val="375"/>
        </w:trPr>
        <w:tc>
          <w:tcPr>
            <w:tcW w:w="1486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преференции, в т.ч.</w:t>
            </w:r>
          </w:p>
        </w:tc>
        <w:tc>
          <w:tcPr>
            <w:tcW w:w="575" w:type="pct"/>
            <w:shd w:val="clear" w:color="auto" w:fill="F2F2F2" w:themeFill="background1" w:themeFillShade="F2"/>
            <w:hideMark/>
          </w:tcPr>
          <w:p w:rsidR="00100AF5" w:rsidRDefault="00100AF5">
            <w:r w:rsidRPr="005F0700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100AF5" w:rsidRPr="00852533" w:rsidRDefault="00100AF5" w:rsidP="00F82751">
            <w:pPr>
              <w:ind w:left="708"/>
              <w:rPr>
                <w:bCs/>
                <w:i/>
                <w:color w:val="000000"/>
                <w:sz w:val="24"/>
                <w:szCs w:val="24"/>
              </w:rPr>
            </w:pPr>
            <w:r w:rsidRPr="00852533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37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40762C">
              <w:rPr>
                <w:color w:val="000000"/>
                <w:sz w:val="24"/>
                <w:szCs w:val="24"/>
              </w:rPr>
              <w:t>арифные преференции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37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40762C">
              <w:rPr>
                <w:color w:val="000000"/>
                <w:sz w:val="24"/>
                <w:szCs w:val="24"/>
              </w:rPr>
              <w:t>аможенные преференции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AF5" w:rsidRPr="0040762C" w:rsidTr="001C4062">
        <w:trPr>
          <w:trHeight w:val="390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0762C">
              <w:rPr>
                <w:color w:val="000000"/>
                <w:sz w:val="24"/>
                <w:szCs w:val="24"/>
              </w:rPr>
              <w:t>ные преференции</w:t>
            </w:r>
          </w:p>
        </w:tc>
        <w:tc>
          <w:tcPr>
            <w:tcW w:w="575" w:type="pct"/>
            <w:shd w:val="clear" w:color="auto" w:fill="auto"/>
            <w:hideMark/>
          </w:tcPr>
          <w:p w:rsidR="00100AF5" w:rsidRPr="00100AF5" w:rsidRDefault="00100AF5"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00AF5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65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Доля бюджетных инвестиций в структуре капитала проекта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100AF5" w:rsidRDefault="00100AF5" w:rsidP="00F82751">
            <w:pPr>
              <w:rPr>
                <w:color w:val="000000"/>
                <w:sz w:val="24"/>
                <w:szCs w:val="24"/>
              </w:rPr>
            </w:pPr>
            <w:r w:rsidRPr="00100AF5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8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Доля квазибюджетных инвестиций в структуре капитала проекта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100AF5" w:rsidRDefault="00100AF5" w:rsidP="00F82751">
            <w:pPr>
              <w:rPr>
                <w:color w:val="000000"/>
                <w:sz w:val="24"/>
                <w:szCs w:val="24"/>
              </w:rPr>
            </w:pPr>
            <w:r w:rsidRPr="00100AF5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852533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B479A" w:rsidRPr="00852533" w:rsidTr="00F82751">
        <w:trPr>
          <w:trHeight w:val="585"/>
        </w:trPr>
        <w:tc>
          <w:tcPr>
            <w:tcW w:w="1486" w:type="pct"/>
            <w:shd w:val="clear" w:color="auto" w:fill="BFBFBF" w:themeFill="background1" w:themeFillShade="BF"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Раздел 2. Доходы (</w:t>
            </w:r>
            <w:r w:rsidR="00F82751"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852533">
              <w:rPr>
                <w:b/>
                <w:bCs/>
                <w:color w:val="000000"/>
                <w:sz w:val="24"/>
                <w:szCs w:val="24"/>
              </w:rPr>
              <w:t>арактеристика спроса)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852533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25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100AF5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Объем рынка в год выхода проекта на полную мощность, в </w:t>
            </w:r>
            <w:r w:rsidR="00100AF5">
              <w:rPr>
                <w:bCs/>
                <w:i/>
                <w:color w:val="000000"/>
                <w:sz w:val="24"/>
                <w:szCs w:val="24"/>
              </w:rPr>
              <w:t>том числе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852533">
              <w:rPr>
                <w:color w:val="000000"/>
                <w:sz w:val="24"/>
                <w:szCs w:val="24"/>
              </w:rPr>
              <w:t>вид продукции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тысячи штук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930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100AF5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Потребность в продукции</w:t>
            </w:r>
            <w:r w:rsidR="00F82751">
              <w:rPr>
                <w:bCs/>
                <w:i/>
                <w:color w:val="000000"/>
                <w:sz w:val="24"/>
                <w:szCs w:val="24"/>
              </w:rPr>
              <w:t>/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услугах, выраженная в натуральных показателях в год выхода проекта на полную мощность, в </w:t>
            </w:r>
            <w:r w:rsidR="00100AF5">
              <w:rPr>
                <w:bCs/>
                <w:i/>
                <w:color w:val="000000"/>
                <w:sz w:val="24"/>
                <w:szCs w:val="24"/>
              </w:rPr>
              <w:t>том числе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852533">
              <w:rPr>
                <w:color w:val="000000"/>
                <w:sz w:val="24"/>
                <w:szCs w:val="24"/>
              </w:rPr>
              <w:t>вид продукции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тысячи штук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100AF5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Объем выпуска в натуральном выражении, в т</w:t>
            </w:r>
            <w:r w:rsidR="00100AF5">
              <w:rPr>
                <w:bCs/>
                <w:i/>
                <w:color w:val="000000"/>
                <w:sz w:val="24"/>
                <w:szCs w:val="24"/>
              </w:rPr>
              <w:t>ом числе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FB479A" w:rsidRPr="00852533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852533">
              <w:rPr>
                <w:color w:val="000000"/>
                <w:sz w:val="24"/>
                <w:szCs w:val="24"/>
              </w:rPr>
              <w:t>вид продукции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тысячи штук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Цена за единицу продукции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852533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852533">
              <w:rPr>
                <w:color w:val="000000"/>
                <w:sz w:val="24"/>
                <w:szCs w:val="24"/>
              </w:rPr>
              <w:t>вид продукции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FB479A" w:rsidP="00100AF5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 </w:t>
            </w:r>
            <w:r w:rsidR="00100AF5">
              <w:rPr>
                <w:color w:val="000000"/>
                <w:sz w:val="24"/>
                <w:szCs w:val="24"/>
              </w:rPr>
              <w:t>рубли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930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100AF5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Объем выпуска в стоимостном выражении (выручка), в </w:t>
            </w:r>
            <w:r w:rsidR="00100AF5">
              <w:rPr>
                <w:bCs/>
                <w:i/>
                <w:color w:val="000000"/>
                <w:sz w:val="24"/>
                <w:szCs w:val="24"/>
              </w:rPr>
              <w:t>том числе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100AF5" w:rsidP="00F82751">
            <w:pPr>
              <w:rPr>
                <w:i/>
                <w:color w:val="000000"/>
                <w:sz w:val="24"/>
                <w:szCs w:val="24"/>
              </w:rPr>
            </w:pPr>
            <w:r w:rsidRPr="005F0700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852533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52533">
              <w:rPr>
                <w:color w:val="000000"/>
                <w:sz w:val="24"/>
                <w:szCs w:val="24"/>
              </w:rPr>
              <w:t>ид деятельности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100AF5" w:rsidRDefault="00100AF5" w:rsidP="00F82751">
            <w:pPr>
              <w:rPr>
                <w:color w:val="000000"/>
                <w:sz w:val="24"/>
                <w:szCs w:val="24"/>
              </w:rPr>
            </w:pPr>
            <w:r w:rsidRPr="00100AF5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Доля рынка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вид продукции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Направления сбыта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доля выручки от поставок по государственным контрактам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доля выручки от поставок на рынке с регулируемыми тарифами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100AF5" w:rsidP="00F82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доля выручки от поставок на свободном российском рынке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100AF5" w:rsidP="00100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доля выручки от поставок на экспорт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Государственная поддержка спроса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ind w:firstLineChars="200" w:firstLine="480"/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1C4062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C4062" w:rsidRPr="00995C90" w:rsidRDefault="001C4062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субсидии покупателям товаров / услуг</w:t>
            </w:r>
          </w:p>
        </w:tc>
        <w:tc>
          <w:tcPr>
            <w:tcW w:w="575" w:type="pct"/>
            <w:shd w:val="clear" w:color="auto" w:fill="auto"/>
            <w:hideMark/>
          </w:tcPr>
          <w:p w:rsidR="001C4062" w:rsidRPr="001C4062" w:rsidRDefault="001C4062">
            <w:r w:rsidRPr="001C4062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4062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C4062" w:rsidRPr="00995C90" w:rsidRDefault="001C4062" w:rsidP="001C4062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долгосрочный гос</w:t>
            </w:r>
            <w:r>
              <w:rPr>
                <w:color w:val="000000"/>
                <w:sz w:val="24"/>
                <w:szCs w:val="24"/>
              </w:rPr>
              <w:t xml:space="preserve">ударственный </w:t>
            </w:r>
            <w:r w:rsidRPr="00995C90">
              <w:rPr>
                <w:color w:val="000000"/>
                <w:sz w:val="24"/>
                <w:szCs w:val="24"/>
              </w:rPr>
              <w:t>контракт на поставку товаров / услуг</w:t>
            </w:r>
          </w:p>
        </w:tc>
        <w:tc>
          <w:tcPr>
            <w:tcW w:w="575" w:type="pct"/>
            <w:shd w:val="clear" w:color="auto" w:fill="auto"/>
            <w:hideMark/>
          </w:tcPr>
          <w:p w:rsidR="001C4062" w:rsidRPr="001C4062" w:rsidRDefault="001C4062">
            <w:r w:rsidRPr="001C4062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4062" w:rsidRPr="0040762C" w:rsidTr="001C4062">
        <w:trPr>
          <w:trHeight w:val="435"/>
        </w:trPr>
        <w:tc>
          <w:tcPr>
            <w:tcW w:w="1486" w:type="pct"/>
            <w:shd w:val="clear" w:color="auto" w:fill="auto"/>
            <w:vAlign w:val="center"/>
            <w:hideMark/>
          </w:tcPr>
          <w:p w:rsidR="001C4062" w:rsidRPr="00995C90" w:rsidRDefault="001C4062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долгосрочное тарифное регулирование</w:t>
            </w:r>
          </w:p>
        </w:tc>
        <w:tc>
          <w:tcPr>
            <w:tcW w:w="575" w:type="pct"/>
            <w:shd w:val="clear" w:color="auto" w:fill="auto"/>
            <w:hideMark/>
          </w:tcPr>
          <w:p w:rsidR="001C4062" w:rsidRPr="001C4062" w:rsidRDefault="001C4062">
            <w:r w:rsidRPr="001C4062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600"/>
        </w:trPr>
        <w:tc>
          <w:tcPr>
            <w:tcW w:w="1486" w:type="pct"/>
            <w:shd w:val="clear" w:color="auto" w:fill="BFBFBF" w:themeFill="background1" w:themeFillShade="BF"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Раздел 3. Расходы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  <w:hideMark/>
          </w:tcPr>
          <w:p w:rsidR="00FB479A" w:rsidRPr="00995C90" w:rsidRDefault="00FB479A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BFBFBF" w:themeFill="background1" w:themeFillShade="BF"/>
            <w:noWrap/>
            <w:vAlign w:val="center"/>
            <w:hideMark/>
          </w:tcPr>
          <w:p w:rsidR="00FB479A" w:rsidRPr="00995C90" w:rsidRDefault="00FB479A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930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FB479A" w:rsidP="00C8145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Капитальные расходы, в </w:t>
            </w:r>
            <w:r w:rsidR="001C4062">
              <w:rPr>
                <w:bCs/>
                <w:i/>
                <w:color w:val="000000"/>
                <w:sz w:val="24"/>
                <w:szCs w:val="24"/>
              </w:rPr>
              <w:t>том числе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расходы по очередям ввода в эксплуатацию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  <w:hideMark/>
          </w:tcPr>
          <w:p w:rsidR="00FB479A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5F0700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995C90" w:rsidTr="00F82751">
        <w:trPr>
          <w:trHeight w:val="465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995C90" w:rsidRDefault="00FB479A" w:rsidP="001C4062">
            <w:pPr>
              <w:pStyle w:val="a9"/>
              <w:numPr>
                <w:ilvl w:val="0"/>
                <w:numId w:val="17"/>
              </w:num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очередь 1, в </w:t>
            </w:r>
            <w:r w:rsidR="001C4062">
              <w:rPr>
                <w:bCs/>
                <w:i/>
                <w:color w:val="000000"/>
                <w:sz w:val="24"/>
                <w:szCs w:val="24"/>
              </w:rPr>
              <w:t>том числе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в разрезе объектов строительства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995C90" w:rsidRDefault="00FB479A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1C4062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C4062" w:rsidRPr="00995C90" w:rsidRDefault="001C4062" w:rsidP="001C4062">
            <w:pPr>
              <w:pStyle w:val="a9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</w:rPr>
            </w:pPr>
            <w:r w:rsidRPr="00995C90">
              <w:rPr>
                <w:bCs/>
                <w:color w:val="000000"/>
                <w:sz w:val="24"/>
                <w:szCs w:val="24"/>
              </w:rPr>
              <w:t xml:space="preserve">объект 1, в </w:t>
            </w:r>
            <w:r>
              <w:rPr>
                <w:bCs/>
                <w:color w:val="000000"/>
                <w:sz w:val="24"/>
                <w:szCs w:val="24"/>
              </w:rPr>
              <w:t>том числе</w:t>
            </w:r>
            <w:r w:rsidRPr="00995C90">
              <w:rPr>
                <w:bCs/>
                <w:color w:val="000000"/>
                <w:sz w:val="24"/>
                <w:szCs w:val="24"/>
              </w:rPr>
              <w:t xml:space="preserve"> расходы по статьям затрат</w:t>
            </w:r>
          </w:p>
        </w:tc>
        <w:tc>
          <w:tcPr>
            <w:tcW w:w="575" w:type="pct"/>
            <w:shd w:val="clear" w:color="auto" w:fill="auto"/>
            <w:hideMark/>
          </w:tcPr>
          <w:p w:rsidR="001C4062" w:rsidRPr="001C4062" w:rsidRDefault="001C4062">
            <w:r w:rsidRPr="001C4062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4062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C4062" w:rsidRPr="00995C90" w:rsidRDefault="001C4062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статья 1</w:t>
            </w:r>
          </w:p>
        </w:tc>
        <w:tc>
          <w:tcPr>
            <w:tcW w:w="575" w:type="pct"/>
            <w:shd w:val="clear" w:color="auto" w:fill="auto"/>
            <w:hideMark/>
          </w:tcPr>
          <w:p w:rsidR="001C4062" w:rsidRPr="001C4062" w:rsidRDefault="001C4062">
            <w:r w:rsidRPr="001C4062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4062" w:rsidRPr="00995C90" w:rsidTr="001C4062">
        <w:trPr>
          <w:trHeight w:val="465"/>
        </w:trPr>
        <w:tc>
          <w:tcPr>
            <w:tcW w:w="1486" w:type="pct"/>
            <w:shd w:val="clear" w:color="auto" w:fill="auto"/>
            <w:vAlign w:val="center"/>
            <w:hideMark/>
          </w:tcPr>
          <w:p w:rsidR="001C4062" w:rsidRPr="00995C90" w:rsidRDefault="001C4062" w:rsidP="00C81454">
            <w:pPr>
              <w:pStyle w:val="a9"/>
              <w:numPr>
                <w:ilvl w:val="0"/>
                <w:numId w:val="17"/>
              </w:num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очередь 2, в т</w:t>
            </w:r>
            <w:r w:rsidR="00C81454">
              <w:rPr>
                <w:bCs/>
                <w:i/>
                <w:color w:val="000000"/>
                <w:sz w:val="24"/>
                <w:szCs w:val="24"/>
              </w:rPr>
              <w:t>ом числе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в разрезе объектов строительства</w:t>
            </w:r>
          </w:p>
        </w:tc>
        <w:tc>
          <w:tcPr>
            <w:tcW w:w="575" w:type="pct"/>
            <w:shd w:val="clear" w:color="auto" w:fill="auto"/>
            <w:hideMark/>
          </w:tcPr>
          <w:p w:rsidR="001C4062" w:rsidRDefault="001C4062">
            <w:r w:rsidRPr="004D7128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C4062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C4062" w:rsidRPr="00995C90" w:rsidRDefault="001C4062" w:rsidP="00F82751">
            <w:pPr>
              <w:rPr>
                <w:i/>
                <w:color w:val="000000"/>
                <w:sz w:val="24"/>
                <w:szCs w:val="24"/>
              </w:rPr>
            </w:pPr>
            <w:r w:rsidRPr="00995C90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1C4062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C4062" w:rsidRPr="0040762C" w:rsidRDefault="001C4062" w:rsidP="00C81454">
            <w:pPr>
              <w:pStyle w:val="a9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 xml:space="preserve">объект 1, в </w:t>
            </w:r>
            <w:r w:rsidR="00C81454">
              <w:rPr>
                <w:bCs/>
                <w:color w:val="000000"/>
                <w:sz w:val="24"/>
                <w:szCs w:val="24"/>
              </w:rPr>
              <w:t>том числе</w:t>
            </w:r>
            <w:r w:rsidRPr="0040762C">
              <w:rPr>
                <w:bCs/>
                <w:color w:val="000000"/>
                <w:sz w:val="24"/>
                <w:szCs w:val="24"/>
              </w:rPr>
              <w:t xml:space="preserve"> расходы по статьям затрат</w:t>
            </w:r>
          </w:p>
        </w:tc>
        <w:tc>
          <w:tcPr>
            <w:tcW w:w="575" w:type="pct"/>
            <w:shd w:val="clear" w:color="auto" w:fill="auto"/>
            <w:hideMark/>
          </w:tcPr>
          <w:p w:rsidR="001C4062" w:rsidRPr="00C81454" w:rsidRDefault="001C4062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4062" w:rsidRPr="0040762C" w:rsidTr="001C4062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1C4062" w:rsidRPr="0040762C" w:rsidRDefault="001C4062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статья 1</w:t>
            </w:r>
          </w:p>
        </w:tc>
        <w:tc>
          <w:tcPr>
            <w:tcW w:w="575" w:type="pct"/>
            <w:shd w:val="clear" w:color="auto" w:fill="auto"/>
            <w:hideMark/>
          </w:tcPr>
          <w:p w:rsidR="001C4062" w:rsidRPr="00C81454" w:rsidRDefault="001C4062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C4062" w:rsidRPr="0040762C" w:rsidRDefault="001C4062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4062" w:rsidRPr="00995C90" w:rsidTr="001C4062">
        <w:trPr>
          <w:trHeight w:val="930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1C4062" w:rsidRPr="00995C90" w:rsidRDefault="001C4062" w:rsidP="00C8145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Удельные капитальные расходы (пример - кап</w:t>
            </w:r>
            <w:r w:rsidR="00C81454">
              <w:rPr>
                <w:bCs/>
                <w:i/>
                <w:color w:val="000000"/>
                <w:sz w:val="24"/>
                <w:szCs w:val="24"/>
              </w:rPr>
              <w:t>итальные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расходы на 1 </w:t>
            </w:r>
            <w:r w:rsidR="00C81454">
              <w:rPr>
                <w:bCs/>
                <w:i/>
                <w:color w:val="000000"/>
                <w:sz w:val="24"/>
                <w:szCs w:val="24"/>
              </w:rPr>
              <w:t>километр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дороги), в </w:t>
            </w:r>
            <w:r w:rsidR="00C81454">
              <w:rPr>
                <w:bCs/>
                <w:i/>
                <w:color w:val="000000"/>
                <w:sz w:val="24"/>
                <w:szCs w:val="24"/>
              </w:rPr>
              <w:t>том числе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по видам продукции</w:t>
            </w:r>
          </w:p>
        </w:tc>
        <w:tc>
          <w:tcPr>
            <w:tcW w:w="575" w:type="pct"/>
            <w:shd w:val="clear" w:color="auto" w:fill="F2F2F2" w:themeFill="background1" w:themeFillShade="F2"/>
            <w:hideMark/>
          </w:tcPr>
          <w:p w:rsidR="001C4062" w:rsidRDefault="001C4062">
            <w:r w:rsidRPr="004D7128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1C4062" w:rsidRPr="00995C90" w:rsidRDefault="001C4062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C4062" w:rsidRPr="00995C90" w:rsidRDefault="001C4062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C4062" w:rsidRPr="00995C90" w:rsidRDefault="001C4062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C4062" w:rsidRPr="00995C90" w:rsidRDefault="001C4062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1C4062" w:rsidRPr="00995C90" w:rsidRDefault="001C4062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C4062" w:rsidRPr="00995C90" w:rsidRDefault="001C4062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1C4062" w:rsidRPr="00995C90" w:rsidRDefault="001C4062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1C4062" w:rsidRPr="00995C90" w:rsidRDefault="001C4062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479A" w:rsidRPr="0040762C" w:rsidTr="00F82751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FB479A" w:rsidRPr="0040762C" w:rsidRDefault="00FB479A" w:rsidP="00F82751">
            <w:pPr>
              <w:pStyle w:val="a9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bCs/>
                <w:color w:val="000000"/>
                <w:sz w:val="24"/>
                <w:szCs w:val="24"/>
              </w:rPr>
              <w:t>вид продукции 1 (по статьям затрат)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B479A" w:rsidRPr="00C81454" w:rsidRDefault="00C81454" w:rsidP="00F82751">
            <w:pPr>
              <w:rPr>
                <w:color w:val="000000"/>
                <w:sz w:val="24"/>
                <w:szCs w:val="24"/>
              </w:rPr>
            </w:pPr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479A" w:rsidRPr="0040762C" w:rsidRDefault="00FB479A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D80C68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40762C" w:rsidRDefault="00C81454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статья 1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995C90" w:rsidTr="00D80C68">
        <w:trPr>
          <w:trHeight w:val="465"/>
        </w:trPr>
        <w:tc>
          <w:tcPr>
            <w:tcW w:w="1486" w:type="pct"/>
            <w:shd w:val="clear" w:color="auto" w:fill="F2F2F2" w:themeFill="background1" w:themeFillShade="F2"/>
            <w:vAlign w:val="center"/>
            <w:hideMark/>
          </w:tcPr>
          <w:p w:rsidR="00C81454" w:rsidRPr="00995C90" w:rsidRDefault="00C81454" w:rsidP="00C8145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Операционные расходы, в </w:t>
            </w:r>
            <w:r>
              <w:rPr>
                <w:bCs/>
                <w:i/>
                <w:color w:val="000000"/>
                <w:sz w:val="24"/>
                <w:szCs w:val="24"/>
              </w:rPr>
              <w:t>том числе</w:t>
            </w:r>
            <w:r w:rsidRPr="00995C90">
              <w:rPr>
                <w:bCs/>
                <w:i/>
                <w:color w:val="000000"/>
                <w:sz w:val="24"/>
                <w:szCs w:val="24"/>
              </w:rPr>
              <w:t xml:space="preserve"> (расходы по статьям затрат)</w:t>
            </w:r>
          </w:p>
        </w:tc>
        <w:tc>
          <w:tcPr>
            <w:tcW w:w="575" w:type="pct"/>
            <w:shd w:val="clear" w:color="auto" w:fill="F2F2F2" w:themeFill="background1" w:themeFillShade="F2"/>
            <w:hideMark/>
          </w:tcPr>
          <w:p w:rsidR="00C81454" w:rsidRDefault="00C81454">
            <w:r w:rsidRPr="00D8338E">
              <w:rPr>
                <w:i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F2F2F2" w:themeFill="background1" w:themeFillShade="F2"/>
            <w:noWrap/>
            <w:vAlign w:val="center"/>
            <w:hideMark/>
          </w:tcPr>
          <w:p w:rsidR="00C81454" w:rsidRPr="00995C90" w:rsidRDefault="00C81454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C81454" w:rsidRPr="00995C90" w:rsidRDefault="00C81454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C81454" w:rsidRPr="00995C90" w:rsidRDefault="00C81454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C81454" w:rsidRPr="00995C90" w:rsidRDefault="00C81454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noWrap/>
            <w:vAlign w:val="center"/>
            <w:hideMark/>
          </w:tcPr>
          <w:p w:rsidR="00C81454" w:rsidRPr="00995C90" w:rsidRDefault="00C81454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C81454" w:rsidRPr="00995C90" w:rsidRDefault="00C81454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  <w:hideMark/>
          </w:tcPr>
          <w:p w:rsidR="00C81454" w:rsidRPr="00995C90" w:rsidRDefault="00C81454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F2F2F2" w:themeFill="background1" w:themeFillShade="F2"/>
            <w:noWrap/>
            <w:vAlign w:val="center"/>
            <w:hideMark/>
          </w:tcPr>
          <w:p w:rsidR="00C81454" w:rsidRPr="00995C90" w:rsidRDefault="00C81454" w:rsidP="00F827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95C90">
              <w:rPr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D80C68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40762C" w:rsidRDefault="00C81454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Постоянные затраты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D80C68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995C90" w:rsidRDefault="00C81454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статья 1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D80C68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995C90" w:rsidRDefault="00C81454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статья 2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D80C68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995C90" w:rsidRDefault="00C81454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статья 3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E96ABA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995C90" w:rsidRDefault="00C81454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E96ABA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40762C" w:rsidRDefault="00C81454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Переменные затраты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E96ABA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995C90" w:rsidRDefault="00C81454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статья 1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E96ABA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995C90" w:rsidRDefault="00C81454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статья 2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E96ABA">
        <w:trPr>
          <w:trHeight w:val="435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995C90" w:rsidRDefault="00C81454" w:rsidP="00F82751">
            <w:pPr>
              <w:pStyle w:val="a9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995C90">
              <w:rPr>
                <w:color w:val="000000"/>
                <w:sz w:val="24"/>
                <w:szCs w:val="24"/>
              </w:rPr>
              <w:t>статья 3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995C90" w:rsidTr="00E96ABA">
        <w:trPr>
          <w:trHeight w:val="585"/>
        </w:trPr>
        <w:tc>
          <w:tcPr>
            <w:tcW w:w="1486" w:type="pct"/>
            <w:shd w:val="clear" w:color="auto" w:fill="BFBFBF" w:themeFill="background1" w:themeFillShade="BF"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Раздел 4. Чистый денежный поток</w:t>
            </w:r>
          </w:p>
        </w:tc>
        <w:tc>
          <w:tcPr>
            <w:tcW w:w="575" w:type="pct"/>
            <w:shd w:val="clear" w:color="auto" w:fill="BFBFBF" w:themeFill="background1" w:themeFillShade="BF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BFBFBF" w:themeFill="background1" w:themeFillShade="BF"/>
            <w:noWrap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BFBFBF" w:themeFill="background1" w:themeFillShade="BF"/>
            <w:noWrap/>
            <w:vAlign w:val="center"/>
            <w:hideMark/>
          </w:tcPr>
          <w:p w:rsidR="00C81454" w:rsidRPr="00995C90" w:rsidRDefault="00C8145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E96ABA">
        <w:trPr>
          <w:trHeight w:val="465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40762C" w:rsidRDefault="00C81454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Чистый денежный поток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1454" w:rsidRPr="0040762C" w:rsidTr="00E96ABA">
        <w:trPr>
          <w:trHeight w:val="480"/>
        </w:trPr>
        <w:tc>
          <w:tcPr>
            <w:tcW w:w="1486" w:type="pct"/>
            <w:shd w:val="clear" w:color="auto" w:fill="auto"/>
            <w:vAlign w:val="center"/>
            <w:hideMark/>
          </w:tcPr>
          <w:p w:rsidR="00C81454" w:rsidRPr="0040762C" w:rsidRDefault="00C81454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Чистый дисконтированный денежный поток</w:t>
            </w:r>
          </w:p>
        </w:tc>
        <w:tc>
          <w:tcPr>
            <w:tcW w:w="575" w:type="pct"/>
            <w:shd w:val="clear" w:color="auto" w:fill="auto"/>
            <w:hideMark/>
          </w:tcPr>
          <w:p w:rsidR="00C81454" w:rsidRPr="00C81454" w:rsidRDefault="00C81454">
            <w:r w:rsidRPr="00C8145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C81454" w:rsidRPr="0040762C" w:rsidRDefault="00C8145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B479A" w:rsidRDefault="00FB479A" w:rsidP="00FB479A">
      <w:r>
        <w:br w:type="page"/>
      </w:r>
    </w:p>
    <w:p w:rsidR="00FB479A" w:rsidRDefault="00FB479A" w:rsidP="00FB479A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Дополнительная информация к финансово-экономическому обоснованию инвестиционного проекта</w:t>
      </w:r>
    </w:p>
    <w:p w:rsidR="00FB479A" w:rsidRDefault="00FB479A" w:rsidP="00FB479A">
      <w:pPr>
        <w:tabs>
          <w:tab w:val="left" w:pos="993"/>
        </w:tabs>
        <w:autoSpaceDE w:val="0"/>
        <w:autoSpaceDN w:val="0"/>
        <w:adjustRightInd w:val="0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685"/>
        <w:gridCol w:w="710"/>
        <w:gridCol w:w="707"/>
        <w:gridCol w:w="710"/>
        <w:gridCol w:w="707"/>
        <w:gridCol w:w="710"/>
        <w:gridCol w:w="710"/>
        <w:gridCol w:w="751"/>
      </w:tblGrid>
      <w:tr w:rsidR="00711403" w:rsidRPr="00995C90" w:rsidTr="00587EEB">
        <w:trPr>
          <w:trHeight w:val="570"/>
        </w:trPr>
        <w:tc>
          <w:tcPr>
            <w:tcW w:w="1486" w:type="pct"/>
            <w:shd w:val="clear" w:color="auto" w:fill="BFBFBF" w:themeFill="background1" w:themeFillShade="BF"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Раздел 5. Заемное финансирование</w:t>
            </w:r>
          </w:p>
        </w:tc>
        <w:tc>
          <w:tcPr>
            <w:tcW w:w="575" w:type="pct"/>
            <w:shd w:val="clear" w:color="auto" w:fill="BFBFBF" w:themeFill="background1" w:themeFillShade="BF"/>
            <w:hideMark/>
          </w:tcPr>
          <w:p w:rsidR="00711403" w:rsidRPr="00711403" w:rsidRDefault="00711403">
            <w:pPr>
              <w:rPr>
                <w:b/>
              </w:rPr>
            </w:pPr>
            <w:r w:rsidRPr="00711403">
              <w:rPr>
                <w:b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Остаток на начало периода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Начисление процентов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Погашение процентов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Погашение тела долга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Остаток на конец периода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995C90" w:rsidTr="00587EEB">
        <w:trPr>
          <w:trHeight w:val="570"/>
        </w:trPr>
        <w:tc>
          <w:tcPr>
            <w:tcW w:w="1486" w:type="pct"/>
            <w:shd w:val="clear" w:color="auto" w:fill="BFBFBF" w:themeFill="background1" w:themeFillShade="BF"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Раздел 6. Налоги</w:t>
            </w:r>
          </w:p>
        </w:tc>
        <w:tc>
          <w:tcPr>
            <w:tcW w:w="575" w:type="pct"/>
            <w:shd w:val="clear" w:color="auto" w:fill="BFBFBF" w:themeFill="background1" w:themeFillShade="BF"/>
            <w:hideMark/>
          </w:tcPr>
          <w:p w:rsidR="00711403" w:rsidRPr="00711403" w:rsidRDefault="00711403">
            <w:pPr>
              <w:rPr>
                <w:b/>
              </w:rPr>
            </w:pPr>
            <w:r w:rsidRPr="00711403">
              <w:rPr>
                <w:b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375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711403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Таможенная пошлина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Налог на прибыль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Плата за негативное воздействие на окружающую среду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587EEB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Водный налог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F314F">
        <w:trPr>
          <w:trHeight w:val="375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Бюджет субъекта федерации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F314F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Налог на прибыль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F314F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Налог на имущество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22DB6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711403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22DB6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Плата за негативное воздействие на окружающую среду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22DB6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Транспортный налог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22DB6">
        <w:trPr>
          <w:trHeight w:val="375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bCs/>
                <w:color w:val="000000"/>
                <w:sz w:val="24"/>
                <w:szCs w:val="24"/>
              </w:rPr>
            </w:pPr>
            <w:r w:rsidRPr="0040762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22DB6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711403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40762C" w:rsidTr="00222DB6">
        <w:trPr>
          <w:trHeight w:val="420"/>
        </w:trPr>
        <w:tc>
          <w:tcPr>
            <w:tcW w:w="1486" w:type="pct"/>
            <w:shd w:val="clear" w:color="auto" w:fill="auto"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- Плата за негативное воздействие на окружающую среду</w:t>
            </w:r>
          </w:p>
        </w:tc>
        <w:tc>
          <w:tcPr>
            <w:tcW w:w="575" w:type="pct"/>
            <w:shd w:val="clear" w:color="auto" w:fill="auto"/>
            <w:hideMark/>
          </w:tcPr>
          <w:p w:rsidR="00711403" w:rsidRPr="00711403" w:rsidRDefault="00711403">
            <w:r w:rsidRPr="00711403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11403" w:rsidRPr="0040762C" w:rsidRDefault="00711403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403" w:rsidRPr="00995C90" w:rsidTr="00222DB6">
        <w:trPr>
          <w:trHeight w:val="570"/>
        </w:trPr>
        <w:tc>
          <w:tcPr>
            <w:tcW w:w="1486" w:type="pct"/>
            <w:shd w:val="clear" w:color="auto" w:fill="BFBFBF" w:themeFill="background1" w:themeFillShade="BF"/>
            <w:vAlign w:val="center"/>
            <w:hideMark/>
          </w:tcPr>
          <w:p w:rsidR="00711403" w:rsidRPr="00995C90" w:rsidRDefault="00711403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Раздел 7. Прогнозный баланс компании</w:t>
            </w:r>
          </w:p>
        </w:tc>
        <w:tc>
          <w:tcPr>
            <w:tcW w:w="575" w:type="pct"/>
            <w:shd w:val="clear" w:color="auto" w:fill="BFBFBF" w:themeFill="background1" w:themeFillShade="BF"/>
            <w:hideMark/>
          </w:tcPr>
          <w:p w:rsidR="00711403" w:rsidRPr="00711403" w:rsidRDefault="00711403">
            <w:pPr>
              <w:rPr>
                <w:b/>
              </w:rPr>
            </w:pPr>
            <w:r w:rsidRPr="00711403">
              <w:rPr>
                <w:b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BFBFBF" w:themeFill="background1" w:themeFillShade="BF"/>
            <w:noWrap/>
            <w:vAlign w:val="center"/>
            <w:hideMark/>
          </w:tcPr>
          <w:p w:rsidR="00711403" w:rsidRPr="00995C90" w:rsidRDefault="00711403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004C4" w:rsidRPr="00995C90" w:rsidTr="009004C4">
        <w:trPr>
          <w:trHeight w:val="501"/>
        </w:trPr>
        <w:tc>
          <w:tcPr>
            <w:tcW w:w="1486" w:type="pct"/>
            <w:shd w:val="clear" w:color="auto" w:fill="BFBFBF" w:themeFill="background1" w:themeFillShade="BF"/>
            <w:vAlign w:val="center"/>
            <w:hideMark/>
          </w:tcPr>
          <w:p w:rsidR="009004C4" w:rsidRPr="00995C90" w:rsidRDefault="009004C4" w:rsidP="00F827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5C90">
              <w:rPr>
                <w:b/>
                <w:bCs/>
                <w:color w:val="000000"/>
                <w:sz w:val="24"/>
                <w:szCs w:val="24"/>
              </w:rPr>
              <w:t>Раздел 8. Прогнозные финансовые коэффициенты по компании</w:t>
            </w:r>
          </w:p>
        </w:tc>
        <w:tc>
          <w:tcPr>
            <w:tcW w:w="575" w:type="pct"/>
            <w:shd w:val="clear" w:color="auto" w:fill="BFBFBF" w:themeFill="background1" w:themeFillShade="BF"/>
            <w:hideMark/>
          </w:tcPr>
          <w:p w:rsidR="009004C4" w:rsidRPr="009004C4" w:rsidRDefault="009004C4">
            <w:pPr>
              <w:rPr>
                <w:b/>
              </w:rPr>
            </w:pPr>
            <w:r w:rsidRPr="009004C4">
              <w:rPr>
                <w:b/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BFBFBF" w:themeFill="background1" w:themeFillShade="BF"/>
            <w:noWrap/>
            <w:vAlign w:val="center"/>
            <w:hideMark/>
          </w:tcPr>
          <w:p w:rsidR="009004C4" w:rsidRPr="00995C90" w:rsidRDefault="009004C4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9004C4" w:rsidRPr="00995C90" w:rsidRDefault="009004C4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9004C4" w:rsidRPr="00995C90" w:rsidRDefault="009004C4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9004C4" w:rsidRPr="00995C90" w:rsidRDefault="009004C4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:rsidR="009004C4" w:rsidRPr="00995C90" w:rsidRDefault="009004C4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9004C4" w:rsidRPr="00995C90" w:rsidRDefault="009004C4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BFBFBF" w:themeFill="background1" w:themeFillShade="BF"/>
            <w:noWrap/>
            <w:vAlign w:val="center"/>
            <w:hideMark/>
          </w:tcPr>
          <w:p w:rsidR="009004C4" w:rsidRPr="00995C90" w:rsidRDefault="009004C4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BFBFBF" w:themeFill="background1" w:themeFillShade="BF"/>
            <w:noWrap/>
            <w:vAlign w:val="center"/>
            <w:hideMark/>
          </w:tcPr>
          <w:p w:rsidR="009004C4" w:rsidRPr="00995C90" w:rsidRDefault="009004C4" w:rsidP="00F82751">
            <w:pPr>
              <w:rPr>
                <w:b/>
                <w:color w:val="000000"/>
                <w:sz w:val="24"/>
                <w:szCs w:val="24"/>
              </w:rPr>
            </w:pPr>
            <w:r w:rsidRPr="00995C90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bCs/>
                <w:sz w:val="24"/>
                <w:szCs w:val="24"/>
              </w:rPr>
            </w:pPr>
            <w:r w:rsidRPr="0040762C">
              <w:rPr>
                <w:bCs/>
                <w:sz w:val="24"/>
                <w:szCs w:val="24"/>
              </w:rPr>
              <w:t>Ликвидность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Коэффициент быстрой ликвидности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Чистый оборотный капитал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bCs/>
                <w:sz w:val="24"/>
                <w:szCs w:val="24"/>
              </w:rPr>
            </w:pPr>
            <w:r w:rsidRPr="0040762C">
              <w:rPr>
                <w:bCs/>
                <w:sz w:val="24"/>
                <w:szCs w:val="24"/>
              </w:rPr>
              <w:t>Финансовая устойчивость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Собственный капитал / Активы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Заемный капитал / Активы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Кредиты банков / Собственный капитал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05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EBIT / Проценты к уплате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04C4" w:rsidRPr="0040762C" w:rsidTr="00E97F6C">
        <w:trPr>
          <w:trHeight w:val="420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sz w:val="24"/>
                <w:szCs w:val="24"/>
              </w:rPr>
            </w:pPr>
            <w:r w:rsidRPr="0040762C">
              <w:rPr>
                <w:sz w:val="24"/>
                <w:szCs w:val="24"/>
              </w:rPr>
              <w:t>Рентабельность по EBITDA (EBITDA / Выручка)</w:t>
            </w:r>
          </w:p>
        </w:tc>
        <w:tc>
          <w:tcPr>
            <w:tcW w:w="575" w:type="pct"/>
            <w:shd w:val="clear" w:color="auto" w:fill="auto"/>
            <w:hideMark/>
          </w:tcPr>
          <w:p w:rsidR="009004C4" w:rsidRPr="009004C4" w:rsidRDefault="009004C4">
            <w:r w:rsidRPr="009004C4">
              <w:rPr>
                <w:color w:val="000000"/>
                <w:sz w:val="24"/>
                <w:szCs w:val="24"/>
              </w:rPr>
              <w:t>миллионы рублей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9004C4" w:rsidRPr="0040762C" w:rsidRDefault="009004C4" w:rsidP="00F82751">
            <w:pPr>
              <w:rPr>
                <w:color w:val="000000"/>
                <w:sz w:val="24"/>
                <w:szCs w:val="24"/>
              </w:rPr>
            </w:pPr>
            <w:r w:rsidRPr="0040762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B479A" w:rsidRPr="0040762C" w:rsidRDefault="00FB479A" w:rsidP="00FB479A">
      <w:pPr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FB479A" w:rsidRDefault="00FB479A"/>
    <w:sectPr w:rsidR="00FB479A" w:rsidSect="00F82751">
      <w:headerReference w:type="default" r:id="rId7"/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2E" w:rsidRDefault="005F652E" w:rsidP="00A66EAA">
      <w:r>
        <w:separator/>
      </w:r>
    </w:p>
  </w:endnote>
  <w:endnote w:type="continuationSeparator" w:id="0">
    <w:p w:rsidR="005F652E" w:rsidRDefault="005F652E" w:rsidP="00A6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2E" w:rsidRDefault="005F652E" w:rsidP="00A66EAA">
      <w:r>
        <w:separator/>
      </w:r>
    </w:p>
  </w:footnote>
  <w:footnote w:type="continuationSeparator" w:id="0">
    <w:p w:rsidR="005F652E" w:rsidRDefault="005F652E" w:rsidP="00A66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26910"/>
      <w:docPartObj>
        <w:docPartGallery w:val="Page Numbers (Top of Page)"/>
        <w:docPartUnique/>
      </w:docPartObj>
    </w:sdtPr>
    <w:sdtContent>
      <w:p w:rsidR="001C4062" w:rsidRDefault="005C1BD5">
        <w:pPr>
          <w:pStyle w:val="a3"/>
          <w:jc w:val="center"/>
        </w:pPr>
        <w:fldSimple w:instr=" PAGE   \* MERGEFORMAT ">
          <w:r w:rsidR="00AF4C16">
            <w:rPr>
              <w:noProof/>
            </w:rPr>
            <w:t>9</w:t>
          </w:r>
        </w:fldSimple>
      </w:p>
    </w:sdtContent>
  </w:sdt>
  <w:p w:rsidR="001C4062" w:rsidRDefault="001C40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3AC"/>
    <w:multiLevelType w:val="hybridMultilevel"/>
    <w:tmpl w:val="402EA32C"/>
    <w:lvl w:ilvl="0" w:tplc="AB068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A0DAD"/>
    <w:multiLevelType w:val="hybridMultilevel"/>
    <w:tmpl w:val="BCD6E5F4"/>
    <w:lvl w:ilvl="0" w:tplc="AB06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0ECA"/>
    <w:multiLevelType w:val="hybridMultilevel"/>
    <w:tmpl w:val="2C0AEAA2"/>
    <w:lvl w:ilvl="0" w:tplc="EF566A8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01685"/>
    <w:multiLevelType w:val="hybridMultilevel"/>
    <w:tmpl w:val="BB10FF9C"/>
    <w:lvl w:ilvl="0" w:tplc="01E054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14541774">
      <w:start w:val="1"/>
      <w:numFmt w:val="russianLower"/>
      <w:lvlText w:val="%2)"/>
      <w:lvlJc w:val="left"/>
      <w:pPr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DC3142"/>
    <w:multiLevelType w:val="hybridMultilevel"/>
    <w:tmpl w:val="972A9334"/>
    <w:lvl w:ilvl="0" w:tplc="14323CA8">
      <w:start w:val="1"/>
      <w:numFmt w:val="bullet"/>
      <w:lvlText w:val="-"/>
      <w:lvlJc w:val="left"/>
      <w:pPr>
        <w:ind w:left="16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3599750D"/>
    <w:multiLevelType w:val="hybridMultilevel"/>
    <w:tmpl w:val="A2D0B2B8"/>
    <w:lvl w:ilvl="0" w:tplc="14323CA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A821F5"/>
    <w:multiLevelType w:val="hybridMultilevel"/>
    <w:tmpl w:val="F624889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09C55FF"/>
    <w:multiLevelType w:val="hybridMultilevel"/>
    <w:tmpl w:val="DDE8B510"/>
    <w:lvl w:ilvl="0" w:tplc="0CD0D38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5F36"/>
    <w:multiLevelType w:val="hybridMultilevel"/>
    <w:tmpl w:val="B8B46DE0"/>
    <w:lvl w:ilvl="0" w:tplc="EF566A8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05333"/>
    <w:multiLevelType w:val="hybridMultilevel"/>
    <w:tmpl w:val="0012190E"/>
    <w:lvl w:ilvl="0" w:tplc="AB068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0CB0"/>
    <w:multiLevelType w:val="hybridMultilevel"/>
    <w:tmpl w:val="23445BE8"/>
    <w:lvl w:ilvl="0" w:tplc="627465D2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5272D69"/>
    <w:multiLevelType w:val="hybridMultilevel"/>
    <w:tmpl w:val="7EA28AD2"/>
    <w:lvl w:ilvl="0" w:tplc="14323C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25940"/>
    <w:multiLevelType w:val="hybridMultilevel"/>
    <w:tmpl w:val="23445BE8"/>
    <w:lvl w:ilvl="0" w:tplc="627465D2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27B7D26"/>
    <w:multiLevelType w:val="hybridMultilevel"/>
    <w:tmpl w:val="D81C6428"/>
    <w:lvl w:ilvl="0" w:tplc="14323C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90569"/>
    <w:multiLevelType w:val="hybridMultilevel"/>
    <w:tmpl w:val="966ACDE2"/>
    <w:lvl w:ilvl="0" w:tplc="AB0682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6C3712"/>
    <w:multiLevelType w:val="multilevel"/>
    <w:tmpl w:val="C81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C1FD9"/>
    <w:multiLevelType w:val="hybridMultilevel"/>
    <w:tmpl w:val="E85CC136"/>
    <w:lvl w:ilvl="0" w:tplc="EF566A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F611D"/>
    <w:multiLevelType w:val="hybridMultilevel"/>
    <w:tmpl w:val="3CECBC9E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14541774">
      <w:start w:val="1"/>
      <w:numFmt w:val="russianLower"/>
      <w:lvlText w:val="%2)"/>
      <w:lvlJc w:val="left"/>
      <w:pPr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D7747B4"/>
    <w:multiLevelType w:val="hybridMultilevel"/>
    <w:tmpl w:val="F624889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3765472"/>
    <w:multiLevelType w:val="hybridMultilevel"/>
    <w:tmpl w:val="C67C2A7E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0">
    <w:nsid w:val="73FA1F4E"/>
    <w:multiLevelType w:val="hybridMultilevel"/>
    <w:tmpl w:val="23445BE8"/>
    <w:lvl w:ilvl="0" w:tplc="627465D2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CBF0480"/>
    <w:multiLevelType w:val="multilevel"/>
    <w:tmpl w:val="C81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621F10"/>
    <w:multiLevelType w:val="hybridMultilevel"/>
    <w:tmpl w:val="B2888D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8"/>
  </w:num>
  <w:num w:numId="6">
    <w:abstractNumId w:val="22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3"/>
  </w:num>
  <w:num w:numId="17">
    <w:abstractNumId w:val="13"/>
  </w:num>
  <w:num w:numId="18">
    <w:abstractNumId w:val="4"/>
  </w:num>
  <w:num w:numId="19">
    <w:abstractNumId w:val="15"/>
  </w:num>
  <w:num w:numId="20">
    <w:abstractNumId w:val="19"/>
  </w:num>
  <w:num w:numId="21">
    <w:abstractNumId w:val="21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79A"/>
    <w:rsid w:val="00100AF5"/>
    <w:rsid w:val="00117C9D"/>
    <w:rsid w:val="00141DA9"/>
    <w:rsid w:val="00162ED9"/>
    <w:rsid w:val="00164CD8"/>
    <w:rsid w:val="00171D60"/>
    <w:rsid w:val="001C2C07"/>
    <w:rsid w:val="001C4062"/>
    <w:rsid w:val="001E53C8"/>
    <w:rsid w:val="00286E40"/>
    <w:rsid w:val="002A08A7"/>
    <w:rsid w:val="00370938"/>
    <w:rsid w:val="003F127C"/>
    <w:rsid w:val="0048575C"/>
    <w:rsid w:val="004D7744"/>
    <w:rsid w:val="00584508"/>
    <w:rsid w:val="005C1BD5"/>
    <w:rsid w:val="005F652E"/>
    <w:rsid w:val="007075A7"/>
    <w:rsid w:val="00711403"/>
    <w:rsid w:val="008072F3"/>
    <w:rsid w:val="008B1A3C"/>
    <w:rsid w:val="009004C4"/>
    <w:rsid w:val="009D5BE5"/>
    <w:rsid w:val="00A66EAA"/>
    <w:rsid w:val="00AF238D"/>
    <w:rsid w:val="00AF4C16"/>
    <w:rsid w:val="00B80330"/>
    <w:rsid w:val="00B87E24"/>
    <w:rsid w:val="00C0231C"/>
    <w:rsid w:val="00C81454"/>
    <w:rsid w:val="00D90BFD"/>
    <w:rsid w:val="00DA4800"/>
    <w:rsid w:val="00DC6E8B"/>
    <w:rsid w:val="00F27D96"/>
    <w:rsid w:val="00F82751"/>
    <w:rsid w:val="00F96203"/>
    <w:rsid w:val="00FA3D47"/>
    <w:rsid w:val="00FB479A"/>
    <w:rsid w:val="00FD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B479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styleId="a3">
    <w:name w:val="header"/>
    <w:basedOn w:val="a"/>
    <w:link w:val="a4"/>
    <w:uiPriority w:val="99"/>
    <w:rsid w:val="00FB479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FB4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FB479A"/>
    <w:pPr>
      <w:autoSpaceDE w:val="0"/>
      <w:autoSpaceDN w:val="0"/>
      <w:spacing w:line="320" w:lineRule="exact"/>
      <w:ind w:firstLine="720"/>
      <w:jc w:val="both"/>
    </w:pPr>
  </w:style>
  <w:style w:type="paragraph" w:styleId="a6">
    <w:name w:val="footer"/>
    <w:basedOn w:val="a"/>
    <w:link w:val="a7"/>
    <w:rsid w:val="00FB479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</w:style>
  <w:style w:type="character" w:customStyle="1" w:styleId="a7">
    <w:name w:val="Нижний колонтитул Знак"/>
    <w:basedOn w:val="a0"/>
    <w:link w:val="a6"/>
    <w:rsid w:val="00FB47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FB479A"/>
  </w:style>
  <w:style w:type="paragraph" w:styleId="a9">
    <w:name w:val="List Paragraph"/>
    <w:basedOn w:val="a"/>
    <w:uiPriority w:val="34"/>
    <w:qFormat/>
    <w:rsid w:val="00FB479A"/>
    <w:pPr>
      <w:ind w:left="720"/>
      <w:contextualSpacing/>
    </w:pPr>
  </w:style>
  <w:style w:type="paragraph" w:customStyle="1" w:styleId="10">
    <w:name w:val="Абзац списка1"/>
    <w:basedOn w:val="a"/>
    <w:rsid w:val="00FB479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6"/>
    <w:rsid w:val="00FB47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a"/>
    <w:rsid w:val="00FB479A"/>
    <w:pPr>
      <w:shd w:val="clear" w:color="auto" w:fill="FFFFFF"/>
      <w:spacing w:before="360" w:after="360" w:line="0" w:lineRule="atLeast"/>
      <w:ind w:hanging="2520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FB4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79A"/>
  </w:style>
  <w:style w:type="paragraph" w:styleId="ac">
    <w:name w:val="footnote text"/>
    <w:basedOn w:val="a"/>
    <w:link w:val="ad"/>
    <w:rsid w:val="00FB479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B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B479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B47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4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naumova</cp:lastModifiedBy>
  <cp:revision>6</cp:revision>
  <dcterms:created xsi:type="dcterms:W3CDTF">2014-07-08T15:25:00Z</dcterms:created>
  <dcterms:modified xsi:type="dcterms:W3CDTF">2014-07-08T15:35:00Z</dcterms:modified>
</cp:coreProperties>
</file>