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95" w:rsidRDefault="00455B9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5B95" w:rsidRDefault="00455B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5B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5B95" w:rsidRDefault="00455B95">
            <w:pPr>
              <w:pStyle w:val="ConsPlusNormal"/>
            </w:pPr>
            <w:r>
              <w:t>25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5B95" w:rsidRDefault="00455B95">
            <w:pPr>
              <w:pStyle w:val="ConsPlusNormal"/>
              <w:jc w:val="right"/>
            </w:pPr>
            <w:r>
              <w:t>N 118-з</w:t>
            </w:r>
          </w:p>
        </w:tc>
      </w:tr>
    </w:tbl>
    <w:p w:rsidR="00455B95" w:rsidRDefault="00455B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Title"/>
        <w:jc w:val="center"/>
      </w:pPr>
      <w:r>
        <w:t>РОССИЙСКАЯ ФЕДЕРАЦИЯ</w:t>
      </w:r>
    </w:p>
    <w:p w:rsidR="00455B95" w:rsidRDefault="00455B95">
      <w:pPr>
        <w:pStyle w:val="ConsPlusTitle"/>
        <w:jc w:val="center"/>
      </w:pPr>
      <w:r>
        <w:t>СМОЛЕНСКАЯ ОБЛАСТЬ</w:t>
      </w:r>
    </w:p>
    <w:p w:rsidR="00455B95" w:rsidRDefault="00455B95">
      <w:pPr>
        <w:pStyle w:val="ConsPlusTitle"/>
        <w:jc w:val="center"/>
      </w:pPr>
    </w:p>
    <w:p w:rsidR="00455B95" w:rsidRDefault="00455B95">
      <w:pPr>
        <w:pStyle w:val="ConsPlusTitle"/>
        <w:jc w:val="center"/>
      </w:pPr>
      <w:r>
        <w:t>ОБЛАСТНОЙ ЗАКОН</w:t>
      </w:r>
    </w:p>
    <w:p w:rsidR="00455B95" w:rsidRDefault="00455B95">
      <w:pPr>
        <w:pStyle w:val="ConsPlusTitle"/>
        <w:jc w:val="center"/>
      </w:pPr>
    </w:p>
    <w:p w:rsidR="00455B95" w:rsidRDefault="00455B95">
      <w:pPr>
        <w:pStyle w:val="ConsPlusTitle"/>
        <w:jc w:val="center"/>
      </w:pPr>
      <w:r>
        <w:t>ОБ ИНДУСТРИАЛЬНЫХ ПАРКАХ НА ТЕРРИТОРИИ СМОЛЕНСКОЙ ОБЛАСТИ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455B95" w:rsidRDefault="00455B95">
      <w:pPr>
        <w:pStyle w:val="ConsPlusNormal"/>
        <w:jc w:val="right"/>
      </w:pPr>
      <w:r>
        <w:t>25 октября 2017 года</w:t>
      </w:r>
    </w:p>
    <w:p w:rsidR="00455B95" w:rsidRDefault="00455B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5B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B95" w:rsidRDefault="00455B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B95" w:rsidRDefault="00455B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B95" w:rsidRDefault="00455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B95" w:rsidRDefault="00455B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455B95" w:rsidRDefault="00455B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6">
              <w:r>
                <w:rPr>
                  <w:color w:val="0000FF"/>
                </w:rPr>
                <w:t>N 5-з</w:t>
              </w:r>
            </w:hyperlink>
            <w:r>
              <w:rPr>
                <w:color w:val="392C69"/>
              </w:rPr>
              <w:t xml:space="preserve">, от 30.04.2020 </w:t>
            </w:r>
            <w:hyperlink r:id="rId7">
              <w:r>
                <w:rPr>
                  <w:color w:val="0000FF"/>
                </w:rPr>
                <w:t>N 30-з</w:t>
              </w:r>
            </w:hyperlink>
            <w:r>
              <w:rPr>
                <w:color w:val="392C69"/>
              </w:rPr>
              <w:t xml:space="preserve">, от 01.03.2024 </w:t>
            </w:r>
            <w:hyperlink r:id="rId8">
              <w:r>
                <w:rPr>
                  <w:color w:val="0000FF"/>
                </w:rPr>
                <w:t>N 5-з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B95" w:rsidRDefault="00455B95">
            <w:pPr>
              <w:pStyle w:val="ConsPlusNormal"/>
            </w:pPr>
          </w:p>
        </w:tc>
      </w:tr>
    </w:tbl>
    <w:p w:rsidR="00455B95" w:rsidRDefault="00455B95">
      <w:pPr>
        <w:pStyle w:val="ConsPlusNormal"/>
        <w:jc w:val="both"/>
      </w:pPr>
    </w:p>
    <w:p w:rsidR="00455B95" w:rsidRDefault="00455B95">
      <w:pPr>
        <w:pStyle w:val="ConsPlusTitle"/>
        <w:ind w:firstLine="540"/>
        <w:jc w:val="both"/>
        <w:outlineLvl w:val="0"/>
      </w:pPr>
      <w:r>
        <w:t>Статья 1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ind w:firstLine="540"/>
        <w:jc w:val="both"/>
      </w:pPr>
      <w:r>
        <w:t xml:space="preserve">Настоящий областной закон определяет цели, правовые и организационные условия создания и обеспечения деятельности индустриальных парков на территории Смоленской области, а также устанавливает </w:t>
      </w:r>
      <w:hyperlink r:id="rId9">
        <w:r>
          <w:rPr>
            <w:color w:val="0000FF"/>
          </w:rPr>
          <w:t>формы</w:t>
        </w:r>
      </w:hyperlink>
      <w:r>
        <w:t xml:space="preserve"> предоставления государственной поддержки управляющим компаниям индустриальных парков и резидентам индустриальных парков.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Title"/>
        <w:ind w:firstLine="540"/>
        <w:jc w:val="both"/>
        <w:outlineLvl w:val="0"/>
      </w:pPr>
      <w:r>
        <w:t>Статья 2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ind w:firstLine="540"/>
        <w:jc w:val="both"/>
      </w:pPr>
      <w:r>
        <w:t>В настоящем областном законе используются следующие понятия: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1) индустриальный парк - комплекс объектов недвижимого имущества, состоящий из земельного участка (земельных участков) с производственными, административными, складскими и иными зданиями, строениями и сооружениями, обеспеченный инженерной и транспортной инфраструктурой, необходимой для осуществления производства юридическими лицами и индивидуальными предпринимателями, управляемый единым оператором - управляющей компанией индустриального парка;</w:t>
      </w:r>
    </w:p>
    <w:p w:rsidR="00455B95" w:rsidRDefault="00455B95">
      <w:pPr>
        <w:pStyle w:val="ConsPlusNormal"/>
        <w:spacing w:before="220"/>
        <w:ind w:firstLine="540"/>
        <w:jc w:val="both"/>
      </w:pPr>
      <w:proofErr w:type="gramStart"/>
      <w:r>
        <w:t>2) управляющая компания индустриального парка - юридическое лицо, осуществляющее деятельность по управлению созданием, развитием и функционированием индустриального парка, размещающее, координирующее деятельность, а также оказывающее комплекс услуг, содействующих успешному развитию резидентов индустриального парка, которому принадлежат на праве собственности или ином законном основании объекты имущественного комплекса индустриального парка и которое не имеет на территории Смоленской области за пределами территории индустриального парка обособленных подразделений</w:t>
      </w:r>
      <w:proofErr w:type="gramEnd"/>
      <w:r>
        <w:t>, в том числе филиалов;</w:t>
      </w:r>
    </w:p>
    <w:p w:rsidR="00455B95" w:rsidRDefault="00455B95">
      <w:pPr>
        <w:pStyle w:val="ConsPlusNormal"/>
        <w:spacing w:before="220"/>
        <w:ind w:firstLine="540"/>
        <w:jc w:val="both"/>
      </w:pPr>
      <w:proofErr w:type="gramStart"/>
      <w:r>
        <w:t>3) резидент индустриального парка - юридическое лицо или индивидуальный предприниматель, поставленные на учет в налоговом органе на территории Смоленской области, заключившие с управляющей компанией индустриального парка соглашение о ведении хозяйственной деятельности на территории индустриального парка, в котором определяются порядок и условия осуществления деятельности резидента индустриального парка на территории индустриального парка, а также права и обязанности управляющей компании индустриального парка, предусматривающее местонахождение</w:t>
      </w:r>
      <w:proofErr w:type="gramEnd"/>
      <w:r>
        <w:t xml:space="preserve"> резидента индустриального парка на территории индустриального парка и отсутствие у него на территории Смоленской области за пределами </w:t>
      </w:r>
      <w:r>
        <w:lastRenderedPageBreak/>
        <w:t>территории индустриального парка обособленных подразделений, в том числе филиалов.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Title"/>
        <w:ind w:firstLine="540"/>
        <w:jc w:val="both"/>
        <w:outlineLvl w:val="0"/>
      </w:pPr>
      <w:r>
        <w:t>Статья 3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ind w:firstLine="540"/>
        <w:jc w:val="both"/>
      </w:pPr>
      <w:r>
        <w:t>Целями создания на территории Смоленской области индустриальных парков являются: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1) повышение инвестиционной привлекательности Смоленской области;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2) обеспечение социально-экономического развития Смоленской области;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3) создание современной производственной инфраструктуры для динамичного развития конкурентоспособных производств;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4) создание новых высокопроизводительных рабочих мест.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Title"/>
        <w:ind w:firstLine="540"/>
        <w:jc w:val="both"/>
        <w:outlineLvl w:val="0"/>
      </w:pPr>
      <w:r>
        <w:t>Статья 4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ind w:firstLine="540"/>
        <w:jc w:val="both"/>
      </w:pPr>
      <w:r>
        <w:t xml:space="preserve">Полномочия Смоленской областной Думы в сфере создания и обеспечения деятельности индустриальных парков на территории Смоленской области определяются в соответствии с </w:t>
      </w:r>
      <w:hyperlink r:id="rId1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Title"/>
        <w:ind w:firstLine="540"/>
        <w:jc w:val="both"/>
        <w:outlineLvl w:val="0"/>
      </w:pPr>
      <w:r>
        <w:t>Статья 5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ind w:firstLine="540"/>
        <w:jc w:val="both"/>
      </w:pPr>
      <w:r>
        <w:t xml:space="preserve">Правительство Смоленской области в соответствии с федеральным законодательством, </w:t>
      </w:r>
      <w:hyperlink r:id="rId12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455B95" w:rsidRDefault="00455B9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Смоленской области от 01.03.2024 N 5-з)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1) обеспечивает исполнение федерального и областного законодательства, регулирующего отношения в сфере создания и обеспечения деятельности индустриальных парков на территории Смоленской области;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2) устанавливает порядок создания и обеспечения деятельности областных государственных индустриальных парков;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3) устанавливает порядок и условия конкурсного отбора управляющих компаний областных государственных индустриальных парков;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4) устанавливает порядок и условия присвоения и прекращения статуса частного индустриального парка в целях предоставления управляющим компаниям и резидентам частных индустриальных парков государственной поддержки, предусмотренной настоящим областным законом;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5) устанавливает порядок и условия отбора резидентов областных государственных индустриальных парков, в том числе перечень, формы и сроки представления документов для присвоения статуса резидента индустриального парка;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6) устанавливает порядок ведения реестра индустриальных парков, расположенных на территории Смоленской области;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7) определяет исполнительный орган Смоленской области, уполномоченный в сфере создания и обеспечения деятельности индустриальных парков на территории Смоленской области (далее - уполномоченный орган);</w:t>
      </w:r>
    </w:p>
    <w:p w:rsidR="00455B95" w:rsidRDefault="00455B9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Смоленской области от 01.03.2024 N 5-з)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 xml:space="preserve">8) осуществляет иные полномочия в сфере создания и обеспечения деятельности </w:t>
      </w:r>
      <w:r>
        <w:lastRenderedPageBreak/>
        <w:t>индустриальных парков на территории Смоленской области.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Title"/>
        <w:ind w:firstLine="540"/>
        <w:jc w:val="both"/>
        <w:outlineLvl w:val="0"/>
      </w:pPr>
      <w:r>
        <w:t>Статья 6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ind w:firstLine="540"/>
        <w:jc w:val="both"/>
      </w:pPr>
      <w:r>
        <w:t>Уполномоченный орган в соответствии с федеральным и областным законодательством: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1) осуществляет контроль в части предоставляемой государственной поддержки, предусмотренной настоящим областным законом, управляющим компаниям индустриальных парков и резидентам индустриальных парков, расположенных на территории Смоленской области, за исключением контроля, осуществляемого федеральными органами исполнительной власти;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2) ведет в установленном им порядке реестр резидентов индустриальных парков, расположенных на территории Смоленской области;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3) ведет реестр индустриальных парков, расположенных на территории Смоленской области;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4) утверждает формы соглашений, заключаемых с управляющими компаниями и резидентами областных государственных индустриальных парков;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4.1) утверждает форму соглашения о создании и (или) развитии частного индустриального парка, заключаемого уполномоченным органом с управляющими компаниями частных индустриальных парков;</w:t>
      </w:r>
    </w:p>
    <w:p w:rsidR="00455B95" w:rsidRDefault="00455B95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законом</w:t>
        </w:r>
      </w:hyperlink>
      <w:r>
        <w:t xml:space="preserve"> Смоленской области от 27.02.2020 N 5-з)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5) заключает соглашения об управлении созданием, развитием и функционированием областных государственных индустриальных парков с управляющими компаниями областных государственных индустриальных парков;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6) участвует в разработке областных государственных программ, направленных на создание, развитие и функционирование индустриальных парков на территории Смоленской области, а также реализует указанные программы;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7) организует работу, а также координирует деятельность исполнительных органов Смоленской области по вопросам создания и обеспечения деятельности индустриальных парков на территории Смоленской области;</w:t>
      </w:r>
    </w:p>
    <w:p w:rsidR="00455B95" w:rsidRDefault="00455B9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Смоленской области от 01.03.2024 N 5-з)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8) организует взаимодействие исполнительных органов Смоленской области с органами местного самоуправления муниципальных образований Смоленской области по вопросам создания и обеспечения деятельности индустриальных парков на территории Смоленской области;</w:t>
      </w:r>
    </w:p>
    <w:p w:rsidR="00455B95" w:rsidRDefault="00455B9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Смоленской области от 01.03.2024 N 5-з)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9) оказывает методическую, информационную и организационную поддержку деятельности, связанной с созданием, развитием и функционированием индустриальных парков на территории Смоленской области;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10) осуществляет иные полномочия в сфере создания и обеспечения деятельности индустриальных парков на территории Смоленской области.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Title"/>
        <w:ind w:firstLine="540"/>
        <w:jc w:val="both"/>
        <w:outlineLvl w:val="0"/>
      </w:pPr>
      <w:r>
        <w:t>Статья 7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ind w:firstLine="540"/>
        <w:jc w:val="both"/>
      </w:pPr>
      <w:proofErr w:type="gramStart"/>
      <w:r>
        <w:t xml:space="preserve">Создание и обеспечение деятельности индустриального парка на территории Смоленской области включает в себя деятельность по развитию территории индустриального парка, </w:t>
      </w:r>
      <w:r>
        <w:lastRenderedPageBreak/>
        <w:t>осуществляемую в форме территориального планирования, градостроительного зонирования, планировки территории, архитектурно-строительного проектирования, капитального строительства, реконструкции и (или) модернизации объектов инженерной инфраструктуры и транспортной инфраструктуры, в целях размещения и осуществления производственной деятельности резидентов индустриального парка.</w:t>
      </w:r>
      <w:proofErr w:type="gramEnd"/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Title"/>
        <w:ind w:firstLine="540"/>
        <w:jc w:val="both"/>
        <w:outlineLvl w:val="0"/>
      </w:pPr>
      <w:r>
        <w:t>Статья 8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ind w:firstLine="540"/>
        <w:jc w:val="both"/>
      </w:pPr>
      <w:r>
        <w:t>Формами государственной поддержки управляющих компаний индустриальных парков и резидентов индустриальных парков на территории Смоленской области являются: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1) предоставление льгот по налогам управляющим компаниям индустриальных парков и резидентам индустриальных парков в соответствии с федеральным и областным законодательством;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2) оказание методической, информационной и организационной поддержки управляющим компаниям индустриальных парков и резидентам индустриальных парков;</w:t>
      </w:r>
    </w:p>
    <w:p w:rsidR="00455B95" w:rsidRDefault="00455B95">
      <w:pPr>
        <w:pStyle w:val="ConsPlusNormal"/>
        <w:spacing w:before="220"/>
        <w:ind w:firstLine="540"/>
        <w:jc w:val="both"/>
      </w:pPr>
      <w:r>
        <w:t>3) предоставление субсидий из областного бюджета управляющим компаниям индустриальных парков и резидентам индустриальных парков в соответствии с федеральным и областным законодательством.</w:t>
      </w:r>
    </w:p>
    <w:p w:rsidR="00455B95" w:rsidRDefault="00455B95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законом</w:t>
        </w:r>
      </w:hyperlink>
      <w:r>
        <w:t xml:space="preserve"> Смоленской области от 30.04.2020 N 30-з)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Title"/>
        <w:ind w:firstLine="540"/>
        <w:jc w:val="both"/>
        <w:outlineLvl w:val="0"/>
      </w:pPr>
      <w:r>
        <w:t>Статья 9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jc w:val="right"/>
      </w:pPr>
      <w:r>
        <w:t>Губернатор</w:t>
      </w:r>
    </w:p>
    <w:p w:rsidR="00455B95" w:rsidRDefault="00455B95">
      <w:pPr>
        <w:pStyle w:val="ConsPlusNormal"/>
        <w:jc w:val="right"/>
      </w:pPr>
      <w:r>
        <w:t>Смоленской области</w:t>
      </w:r>
    </w:p>
    <w:p w:rsidR="00455B95" w:rsidRDefault="00455B95">
      <w:pPr>
        <w:pStyle w:val="ConsPlusNormal"/>
        <w:jc w:val="right"/>
      </w:pPr>
      <w:r>
        <w:t>А.В.ОСТРОВСКИЙ</w:t>
      </w:r>
    </w:p>
    <w:p w:rsidR="00455B95" w:rsidRDefault="00455B95">
      <w:pPr>
        <w:pStyle w:val="ConsPlusNormal"/>
      </w:pPr>
      <w:r>
        <w:t>25 октября 2017 года</w:t>
      </w:r>
    </w:p>
    <w:p w:rsidR="00455B95" w:rsidRDefault="00455B95">
      <w:pPr>
        <w:pStyle w:val="ConsPlusNormal"/>
        <w:spacing w:before="220"/>
      </w:pPr>
      <w:r>
        <w:t>N 118-з</w:t>
      </w: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jc w:val="both"/>
      </w:pPr>
    </w:p>
    <w:p w:rsidR="00455B95" w:rsidRDefault="00455B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D04" w:rsidRDefault="00455B95">
      <w:bookmarkStart w:id="0" w:name="_GoBack"/>
      <w:bookmarkEnd w:id="0"/>
    </w:p>
    <w:sectPr w:rsidR="00B21D04" w:rsidSect="0072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95"/>
    <w:rsid w:val="0029594B"/>
    <w:rsid w:val="00455B95"/>
    <w:rsid w:val="005B5FFA"/>
    <w:rsid w:val="0062408A"/>
    <w:rsid w:val="00831614"/>
    <w:rsid w:val="00BA0F32"/>
    <w:rsid w:val="00E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5B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5B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5B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5B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43169&amp;dst=100008" TargetMode="External"/><Relationship Id="rId13" Type="http://schemas.openxmlformats.org/officeDocument/2006/relationships/hyperlink" Target="https://login.consultant.ru/link/?req=doc&amp;base=RLAW376&amp;n=143169&amp;dst=100010" TargetMode="External"/><Relationship Id="rId18" Type="http://schemas.openxmlformats.org/officeDocument/2006/relationships/hyperlink" Target="https://login.consultant.ru/link/?req=doc&amp;base=RLAW376&amp;n=112841&amp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76&amp;n=112841&amp;dst=100008" TargetMode="External"/><Relationship Id="rId12" Type="http://schemas.openxmlformats.org/officeDocument/2006/relationships/hyperlink" Target="https://login.consultant.ru/link/?req=doc&amp;base=RLAW376&amp;n=143881" TargetMode="External"/><Relationship Id="rId17" Type="http://schemas.openxmlformats.org/officeDocument/2006/relationships/hyperlink" Target="https://login.consultant.ru/link/?req=doc&amp;base=RLAW376&amp;n=143169&amp;dst=100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43169&amp;dst=1000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11548&amp;dst=100008" TargetMode="External"/><Relationship Id="rId11" Type="http://schemas.openxmlformats.org/officeDocument/2006/relationships/hyperlink" Target="https://login.consultant.ru/link/?req=doc&amp;base=RLAW376&amp;n=14388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76&amp;n=111548&amp;dst=100008" TargetMode="External"/><Relationship Id="rId10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1&amp;dst=100093" TargetMode="External"/><Relationship Id="rId14" Type="http://schemas.openxmlformats.org/officeDocument/2006/relationships/hyperlink" Target="https://login.consultant.ru/link/?req=doc&amp;base=RLAW376&amp;n=143169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Локшина Наталья Семеновна</dc:creator>
  <cp:lastModifiedBy>Локшина Наталья Семеновна</cp:lastModifiedBy>
  <cp:revision>1</cp:revision>
  <dcterms:created xsi:type="dcterms:W3CDTF">2024-06-24T14:13:00Z</dcterms:created>
  <dcterms:modified xsi:type="dcterms:W3CDTF">2024-06-24T14:14:00Z</dcterms:modified>
</cp:coreProperties>
</file>